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82" w:rsidRDefault="00604857" w:rsidP="00604857">
      <w:pPr>
        <w:pStyle w:val="1"/>
        <w:spacing w:before="1520"/>
        <w:ind w:right="160" w:firstLine="0"/>
        <w:jc w:val="center"/>
      </w:pPr>
      <w:r>
        <w:t xml:space="preserve">                                                                          </w:t>
      </w:r>
      <w:r>
        <w:t>Председателю</w:t>
      </w:r>
    </w:p>
    <w:p w:rsidR="00767782" w:rsidRDefault="00604857">
      <w:pPr>
        <w:pStyle w:val="1"/>
        <w:ind w:right="160" w:firstLine="0"/>
        <w:jc w:val="right"/>
      </w:pPr>
      <w:r>
        <w:t>Законодательного Собрания</w:t>
      </w:r>
    </w:p>
    <w:p w:rsidR="00767782" w:rsidRDefault="00604857">
      <w:pPr>
        <w:pStyle w:val="1"/>
        <w:spacing w:after="300"/>
        <w:ind w:right="1120" w:firstLine="0"/>
        <w:jc w:val="right"/>
      </w:pPr>
      <w:r>
        <w:t>Красноярского края</w:t>
      </w:r>
    </w:p>
    <w:p w:rsidR="00767782" w:rsidRDefault="00604857">
      <w:pPr>
        <w:pStyle w:val="1"/>
        <w:spacing w:after="1960"/>
        <w:ind w:right="1120" w:firstLine="0"/>
        <w:jc w:val="right"/>
      </w:pPr>
      <w:r>
        <w:t xml:space="preserve">А.И. </w:t>
      </w:r>
      <w:proofErr w:type="spellStart"/>
      <w:r>
        <w:t>Додатко</w:t>
      </w:r>
      <w:proofErr w:type="spellEnd"/>
    </w:p>
    <w:p w:rsidR="00767782" w:rsidRDefault="00604857">
      <w:pPr>
        <w:pStyle w:val="1"/>
        <w:spacing w:after="300"/>
        <w:ind w:firstLine="0"/>
        <w:jc w:val="center"/>
      </w:pPr>
      <w:r>
        <w:t>Уважаемый Алексей Игоревич!</w:t>
      </w:r>
    </w:p>
    <w:p w:rsidR="00767782" w:rsidRDefault="00604857">
      <w:pPr>
        <w:pStyle w:val="1"/>
        <w:ind w:firstLine="720"/>
        <w:jc w:val="both"/>
      </w:pPr>
      <w:proofErr w:type="gramStart"/>
      <w:r>
        <w:t>Управлением Министерства юстиции Российской Федерации по Красноярскому краю на основании Положения о Министерстве юстиции Российской Федерации, утвержденного Указом Президента Российской Федерации от 13 января 2023 № 10 «Вопросы Министерства юстиции Россий</w:t>
      </w:r>
      <w:r>
        <w:t>ской Федерации», и Положения о Главном управлении (Управлении) Министерства юстиции Российской Федерации по субъекту (субъектам) Российской Федерации, утвержденного Приказом Министерства юстиции Российской Федерации от 29.03.2024 № 89 «Об утверждении Полож</w:t>
      </w:r>
      <w:r>
        <w:t>ения о Главном</w:t>
      </w:r>
      <w:proofErr w:type="gramEnd"/>
      <w:r>
        <w:t xml:space="preserve"> </w:t>
      </w:r>
      <w:proofErr w:type="gramStart"/>
      <w:r>
        <w:t xml:space="preserve">управлении (Управлении) Министерства юстиций Российской Федерации по субъекту (субъектам) Российской Федерации», рассмотрен проект Закона Красноярского края </w:t>
      </w:r>
      <w:r>
        <w:rPr>
          <w:b/>
          <w:bCs/>
        </w:rPr>
        <w:t xml:space="preserve">«О внесении изменений в статьи 6 и 18 Закона края «О </w:t>
      </w:r>
      <w:proofErr w:type="spellStart"/>
      <w:r>
        <w:rPr>
          <w:b/>
          <w:bCs/>
        </w:rPr>
        <w:t>недропользовании</w:t>
      </w:r>
      <w:proofErr w:type="spellEnd"/>
      <w:r>
        <w:rPr>
          <w:b/>
          <w:bCs/>
        </w:rPr>
        <w:t xml:space="preserve"> в Красноярском</w:t>
      </w:r>
      <w:r>
        <w:rPr>
          <w:b/>
          <w:bCs/>
        </w:rPr>
        <w:t xml:space="preserve"> крае» </w:t>
      </w:r>
      <w:r>
        <w:t>(распоряжение председателя Законодательного Собрания Красноярского края от 02.04.2024 № 207), далее - Проект.</w:t>
      </w:r>
      <w:proofErr w:type="gramEnd"/>
    </w:p>
    <w:p w:rsidR="00767782" w:rsidRDefault="00604857">
      <w:pPr>
        <w:pStyle w:val="1"/>
        <w:ind w:firstLine="720"/>
        <w:jc w:val="both"/>
      </w:pPr>
      <w:proofErr w:type="gramStart"/>
      <w:r>
        <w:t>Отношения в данной сфере регулируются Федеральным законом от 21.12.2021 № 414-ФЗ «Об общих принципах организации публичной власти в субъект</w:t>
      </w:r>
      <w:r>
        <w:t xml:space="preserve">ах Российской Федерации» (в ред. Федерального закона от 04.08.2023 № 485-ФЗ), Законом Российской Федерации от 21.02.1992 № 2395-1 «О недрах» (в ред. Федерального закона от 25.12.2023 № 656-ФЗ), Федеральным законом от 17.07.2009 № 172-ФЗ «Об </w:t>
      </w:r>
      <w:proofErr w:type="spellStart"/>
      <w:r>
        <w:t>антикоррупционн</w:t>
      </w:r>
      <w:r>
        <w:t>ой</w:t>
      </w:r>
      <w:proofErr w:type="spellEnd"/>
      <w:r>
        <w:t xml:space="preserve"> экспертизе нормативных правовых актов и проектов нормативных правовых актов» (в ред</w:t>
      </w:r>
      <w:proofErr w:type="gramEnd"/>
      <w:r>
        <w:t xml:space="preserve">. </w:t>
      </w:r>
      <w:proofErr w:type="gramStart"/>
      <w:r>
        <w:t>Федерального закона от 05.12.2022</w:t>
      </w:r>
      <w:r>
        <w:br w:type="page"/>
      </w:r>
      <w:r>
        <w:lastRenderedPageBreak/>
        <w:t>№ 498-ФЗ), Федеральным законом от 25.12.2008 № 273-ФЗ «О противодействии коррупции» (в ред. Федерального закона от 19.12.2023 № 605-ФЗ</w:t>
      </w:r>
      <w:r>
        <w:t xml:space="preserve">), постановлением Правительства Российской Федерации от 26.02.2010 № 96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(в ред. постановления Правительства Российской Федерации от 10.07.2017 № 813), Уставо</w:t>
      </w:r>
      <w:r>
        <w:t>м Красноярского края.</w:t>
      </w:r>
      <w:proofErr w:type="gramEnd"/>
    </w:p>
    <w:p w:rsidR="00767782" w:rsidRDefault="00604857">
      <w:pPr>
        <w:pStyle w:val="1"/>
        <w:ind w:firstLine="720"/>
        <w:jc w:val="both"/>
      </w:pPr>
      <w:r>
        <w:t>К Проекту имеется предложение.</w:t>
      </w:r>
    </w:p>
    <w:p w:rsidR="00767782" w:rsidRDefault="00604857">
      <w:pPr>
        <w:pStyle w:val="1"/>
        <w:tabs>
          <w:tab w:val="left" w:pos="8485"/>
        </w:tabs>
        <w:ind w:firstLine="720"/>
        <w:jc w:val="both"/>
      </w:pPr>
      <w:proofErr w:type="gramStart"/>
      <w:r>
        <w:t xml:space="preserve">Пунктом 1 статьи 1 Проекта статья 6 Закона Красноярского края от' 23.05.2013 № 4-1333 «О </w:t>
      </w:r>
      <w:proofErr w:type="spellStart"/>
      <w:r>
        <w:t>недропользовании</w:t>
      </w:r>
      <w:proofErr w:type="spellEnd"/>
      <w:r>
        <w:t xml:space="preserve"> в Красноярском крае» (далее - З</w:t>
      </w:r>
      <w:r>
        <w:t>акон) дополняется подпунктом «</w:t>
      </w:r>
      <w:proofErr w:type="spellStart"/>
      <w:r>
        <w:t>эЗ</w:t>
      </w:r>
      <w:proofErr w:type="spellEnd"/>
      <w:r>
        <w:t>», в соответствии с которым к полн</w:t>
      </w:r>
      <w:r>
        <w:t xml:space="preserve">омочиям уполномоченного органа исполнительной власти края в сфере </w:t>
      </w:r>
      <w:proofErr w:type="spellStart"/>
      <w:r>
        <w:t>недропользования</w:t>
      </w:r>
      <w:proofErr w:type="spellEnd"/>
      <w:r>
        <w:t xml:space="preserve"> относится: представление в федеральный орган исполнительной власти, уполномоченный Правительством Российской Федерации </w:t>
      </w:r>
      <w:r>
        <w:t>на утверждение специальных карт (схем), предусмотренных частью 1 статьи 25</w:t>
      </w:r>
      <w:r>
        <w:t xml:space="preserve"> Закона Российской</w:t>
      </w:r>
      <w:proofErr w:type="gramEnd"/>
      <w:r>
        <w:t xml:space="preserve"> Федерации «О недрах», информации о месторождениях общераспространенных полезных ископаемых, запасы которых учтены государственным балансом запасов полезных ископаемых; а также о границах участков недр местного значен</w:t>
      </w:r>
      <w:r>
        <w:t>ия, предоставленных в пользование в виде горного отвода, в отношении земель, земельных участков, расположенных за границами населенных пунктов. ;</w:t>
      </w:r>
      <w:r>
        <w:tab/>
        <w:t>.</w:t>
      </w:r>
      <w:proofErr w:type="gramStart"/>
      <w:r>
        <w:t xml:space="preserve"> .</w:t>
      </w:r>
      <w:proofErr w:type="gramEnd"/>
    </w:p>
    <w:p w:rsidR="00767782" w:rsidRDefault="00604857">
      <w:pPr>
        <w:pStyle w:val="1"/>
        <w:ind w:firstLine="720"/>
        <w:jc w:val="both"/>
      </w:pPr>
      <w:r>
        <w:t>Федеральным законом от 12.12.2023 № 576-ФЗ «О внесении изменений в Закон Российской Федерации «О недрах» в</w:t>
      </w:r>
      <w:r>
        <w:t xml:space="preserve">несены изменения в Закон Российской Федерации от 21.02.1992 № 2395-1 «О недрах» (далее - Закон № 2395-1), в соответствии с которыми абзац 2 статьи 25 Закона № 2395-Г излагается в следующей редакции: информация </w:t>
      </w:r>
      <w:r>
        <w:t xml:space="preserve">о месторождениях общераспространенных полезных </w:t>
      </w:r>
      <w:r>
        <w:t>ископаемых, запасы которых</w:t>
      </w:r>
      <w:proofErr w:type="gramStart"/>
      <w:r>
        <w:t xml:space="preserve"> ,</w:t>
      </w:r>
      <w:proofErr w:type="gramEnd"/>
      <w:r>
        <w:t xml:space="preserve"> учтены государственным балансом запасов полезных ископаемых, а также </w:t>
      </w:r>
      <w:r>
        <w:rPr>
          <w:lang w:val="en-US" w:eastAsia="en-US" w:bidi="en-US"/>
        </w:rPr>
        <w:t>v</w:t>
      </w:r>
      <w:r w:rsidRPr="00604857">
        <w:rPr>
          <w:lang w:eastAsia="en-US" w:bidi="en-US"/>
        </w:rPr>
        <w:t xml:space="preserve"> </w:t>
      </w:r>
      <w:r>
        <w:t xml:space="preserve">о </w:t>
      </w:r>
      <w:proofErr w:type="gramStart"/>
      <w:r>
        <w:t>границах участков недр местного значения, предоставленных в пользование в виде горного отвода, в отношении земель, земельных участков, расположенных за гр</w:t>
      </w:r>
      <w:r>
        <w:t>аницами населенных пунктов, необходимая;</w:t>
      </w:r>
      <w:proofErr w:type="gramEnd"/>
      <w:r>
        <w:t xml:space="preserve"> для подготовки предусмотренных частью первой настоящей статьи</w:t>
      </w:r>
      <w:proofErr w:type="gramStart"/>
      <w:r>
        <w:t xml:space="preserve"> ?</w:t>
      </w:r>
      <w:proofErr w:type="gramEnd"/>
      <w:r>
        <w:t xml:space="preserve"> специальных карт (схем), представляется, уполномоченному Правительством Российской Федерации на утверждение указанных специальных карт (схем) федеральн</w:t>
      </w:r>
      <w:r>
        <w:t>ому органу исполнительной власти уполномоченными органами государственной власти субъектов Российской Федерации в электронной форме, в том' числе с использованием единой системы межведомственного электронного взаимодействия и подключаемых к ней региональны</w:t>
      </w:r>
      <w:r>
        <w:t>х систем межведомственного электронного взаимодействия.</w:t>
      </w:r>
      <w:r>
        <w:br w:type="page"/>
      </w:r>
    </w:p>
    <w:p w:rsidR="00767782" w:rsidRDefault="00604857">
      <w:pPr>
        <w:pStyle w:val="1"/>
        <w:ind w:firstLine="720"/>
        <w:jc w:val="both"/>
      </w:pPr>
      <w:proofErr w:type="gramStart"/>
      <w:r>
        <w:lastRenderedPageBreak/>
        <w:t>Обращаем Ваше внимание, что информация, указанная в абзаце 2 статьи 25 Закона № 2395-1 представляется уполномоченному Правительством Российской Федерации на утверждение указанных специальных карт (сх</w:t>
      </w:r>
      <w:r>
        <w:t>ем) федеральному органу исполнительной власти уполномоченными органами государственной власти субъектов Российской Федераций в электронной форме, в том числе с использованием едино</w:t>
      </w:r>
      <w:r>
        <w:t>й системы межведомственного электронного взаимодействия и подключаемых к ней</w:t>
      </w:r>
      <w:r>
        <w:t xml:space="preserve"> региональных систем межведомственного электронного взаимодействия.</w:t>
      </w:r>
      <w:proofErr w:type="gramEnd"/>
    </w:p>
    <w:sectPr w:rsidR="00767782" w:rsidSect="00767782">
      <w:pgSz w:w="11900" w:h="16840"/>
      <w:pgMar w:top="1542" w:right="1305" w:bottom="1897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782" w:rsidRDefault="00767782" w:rsidP="00767782">
      <w:r>
        <w:separator/>
      </w:r>
    </w:p>
  </w:endnote>
  <w:endnote w:type="continuationSeparator" w:id="0">
    <w:p w:rsidR="00767782" w:rsidRDefault="00767782" w:rsidP="0076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782" w:rsidRDefault="00767782"/>
  </w:footnote>
  <w:footnote w:type="continuationSeparator" w:id="0">
    <w:p w:rsidR="00767782" w:rsidRDefault="007677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7782"/>
    <w:rsid w:val="00604857"/>
    <w:rsid w:val="0076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7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7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67782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Дмитриева</dc:creator>
  <cp:lastModifiedBy>dmitrieval</cp:lastModifiedBy>
  <cp:revision>2</cp:revision>
  <dcterms:created xsi:type="dcterms:W3CDTF">2024-05-06T06:02:00Z</dcterms:created>
  <dcterms:modified xsi:type="dcterms:W3CDTF">2024-05-06T06:02:00Z</dcterms:modified>
</cp:coreProperties>
</file>