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85" w:lineRule="auto"/>
        <w:ind w:left="4680" w:right="0" w:firstLine="0"/>
        <w:jc w:val="both"/>
      </w:pPr>
      <w:r>
        <w:rPr>
          <w:color w:val="000000"/>
          <w:spacing w:val="0"/>
          <w:w w:val="100"/>
          <w:position w:val="0"/>
        </w:rPr>
        <w:t>Законодательное Собрание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185" w:lineRule="auto"/>
        <w:ind w:left="4680" w:right="0" w:firstLine="0"/>
        <w:jc w:val="both"/>
      </w:pPr>
      <w:r>
        <w:rPr>
          <w:color w:val="000000"/>
          <w:spacing w:val="0"/>
          <w:w w:val="100"/>
          <w:position w:val="0"/>
        </w:rPr>
        <w:t>Красноярского края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185" w:lineRule="auto"/>
        <w:ind w:left="4680" w:right="0" w:firstLine="0"/>
        <w:jc w:val="both"/>
      </w:pPr>
      <w:r>
        <w:rPr>
          <w:color w:val="000000"/>
          <w:spacing w:val="0"/>
          <w:w w:val="100"/>
          <w:position w:val="0"/>
        </w:rPr>
        <w:t>Председателю комитета по природным ресурсам и экологии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60" w:line="185" w:lineRule="auto"/>
        <w:ind w:left="4680" w:right="0" w:firstLine="0"/>
        <w:jc w:val="both"/>
      </w:pPr>
      <w:r>
        <w:rPr>
          <w:color w:val="000000"/>
          <w:spacing w:val="0"/>
          <w:w w:val="100"/>
          <w:position w:val="0"/>
        </w:rPr>
        <w:t>Дроздову В.А.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2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Уважаемый Виталий Александрович!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Прокуратурой края изучен проект закона края проект закона края «О внесении изменений в Закон края «Об особо охраняемых природных территориях в Красноярском крае» (вх. № 2499-47ПЗ от 09.04.2024).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Проектом вносятся изменения в Закон края от 28.09.1995 № 7-175 «Об особо охраняемых природных территориях в Красноярском крае» (далее - Закон края) с целью его приведения в соответствие с Федеральным законом от 14.03.1995 № ЗЗ-ФЗ «Об особо охраняемых природных территориях» (далее - Федеральный закон № ЗЗ-ФЗ)</w:t>
      </w:r>
      <w:r>
        <w:rPr>
          <w:color w:val="000000"/>
          <w:spacing w:val="0"/>
          <w:w w:val="100"/>
          <w:position w:val="0"/>
          <w:vertAlign w:val="superscript"/>
        </w:rPr>
        <w:t>1</w:t>
      </w:r>
      <w:r>
        <w:rPr>
          <w:color w:val="000000"/>
          <w:spacing w:val="0"/>
          <w:w w:val="100"/>
          <w:position w:val="0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Так, законопроектом предлагается определить, что правила организации и осуществления туризма на особо охраняемых природных территориях краевого значения, а также порядок расчета предельно допустимой рекреационной емкости особо охраняемых природных территорий краевого значения при осуществлении туризма утверждает орган исполнительной власти края, уполномоченный в области охраны, использования, в том числе создания, особо охраняемых природных территорий.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26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Принимая во внимание, что указанные полномочия касаются прав и свобод граждан, социально-экономического развития региона, в соответствии со статьей 33 Федерального закона от 21.12.2021 № 414-ФЗ «Об общих принципах организации публичной власти в субъектах Российской Федерации», статьей 103 Устава Красноярского края предлагаем названные полномочия закрепить за Правительством края. В свою очередь полномочие по осуществлению непосредственно расчета предельно допустимой рекреационной емкости установить органу исполнительной власти края, уполномоченному в области охраны, использования, в том числе создания, особо охраняемых природных территорий.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 xml:space="preserve">Кроме того законопроектом вносятся изменения, которыми предлагается в абзаце первом пункта </w:t>
      </w:r>
      <w:r>
        <w:rPr>
          <w:i/>
          <w:i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 xml:space="preserve"> статьи 6 Закона края слова «утвержденными положениями об этих территориях» заменить словами «установленными для таких особо охраняемых природных территорий режимом их особой охраны и видами разрешенного использования земельных участков, расположенных в границах особо охраняемых природных территорий,». Однако предлагаемая редакция содержит неопределенность кем и каким образом устанавливается режим особой охраны для таких территорий и виды разрешенного использования земельных участков в их границах. При этом пунктом 14 статьи 2 Федерального закона № ЗЗ-ФЗ установлено, что основные виды разрешенного использования земельных участков, расположенных в границах особо охраняемых природных территорий, определяются именно положением об особо охраняемой природной территории.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Таким образом, предлагаем не исключать в абзаце первом пункта 2 статьи 6 Закона края слова «утвержденными положениями об этих территориях».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Помимо этого согласно подпункту «ж» пункта 2 статьи 2 Закона края к полномочиям Правительства края отнесено принятие по согласованию с главой соответствующего муниципального района или городского округа в случае создания особо охраняемой природной территории краевого значения на территории городского округа решений об образовании микрозаповедников, микрозаказников, охраняемых водно-болотных угодий, водоохранных зон, биологических станций (учебно-научных стационаров), охраняемых водных объектов, зеленых зон краевого значения в соответствии с требованиями, предусмотренными пунктом 1 статьи 5 настоящего Закона, и утверждение положений о них. Аналогичная норма содержится в абзаце четвертом пункта 1 статьи 5 Закона края.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Вместе с тем из указанных норм неясно, в связи с чем при принятии решения об образовании особо охраняемой территории краевого значения на территории городского округа необходимо его согласовывать с главой муниципального района и требуется ли такое согласование при ее образовании на территории муниципального округа.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Также обращаем внимание, что в Законе края отсутствуют положения, определяющие порядок согласования с главой муниципального образования принятия решений об образовании особо охраняемых территориях краевого значения.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Предлагаю учесть настоящие замечания при рассмотрении законопроекта и сообщить в прокуратуру края о результатах рассмотрения.</w:t>
      </w:r>
    </w:p>
    <w:sectPr>
      <w:headerReference w:type="default" r:id="rId5"/>
      <w:headerReference w:type="even" r:id="rId6"/>
      <w:footnotePr>
        <w:pos w:val="pageBottom"/>
        <w:numFmt w:val="decimal"/>
        <w:numRestart w:val="continuous"/>
      </w:footnotePr>
      <w:pgSz w:w="11900" w:h="16840"/>
      <w:pgMar w:top="1979" w:right="756" w:bottom="2721" w:left="1798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4076065</wp:posOffset>
              </wp:positionH>
              <wp:positionV relativeFrom="page">
                <wp:posOffset>902335</wp:posOffset>
              </wp:positionV>
              <wp:extent cx="73025" cy="1187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3025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0.94999999999999pt;margin-top:71.049999999999997pt;width:5.75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6">
    <w:name w:val="Колонтитул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5">
    <w:name w:val="Колонтитул (2)"/>
    <w:basedOn w:val="Normal"/>
    <w:link w:val="CharStyle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</file>